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0E" w:rsidRPr="00536A86" w:rsidRDefault="00633384" w:rsidP="00536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86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  <w:proofErr w:type="spellStart"/>
      <w:r w:rsidRPr="00536A86">
        <w:rPr>
          <w:rFonts w:ascii="Times New Roman" w:hAnsi="Times New Roman" w:cs="Times New Roman"/>
          <w:b/>
          <w:sz w:val="24"/>
          <w:szCs w:val="24"/>
        </w:rPr>
        <w:t>Бекеневой</w:t>
      </w:r>
      <w:proofErr w:type="spellEnd"/>
      <w:r w:rsidRPr="00536A86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="0034703D" w:rsidRPr="0053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A8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703D" w:rsidRPr="00536A86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4703D" w:rsidRDefault="00633384" w:rsidP="00536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A86">
        <w:rPr>
          <w:rFonts w:ascii="Times New Roman" w:hAnsi="Times New Roman" w:cs="Times New Roman"/>
          <w:sz w:val="24"/>
          <w:szCs w:val="24"/>
        </w:rPr>
        <w:t xml:space="preserve">В Думе города Костромы шестого созыва </w:t>
      </w:r>
      <w:r w:rsidR="0034703D" w:rsidRPr="00536A86">
        <w:rPr>
          <w:rFonts w:ascii="Times New Roman" w:hAnsi="Times New Roman" w:cs="Times New Roman"/>
          <w:sz w:val="24"/>
          <w:szCs w:val="24"/>
        </w:rPr>
        <w:t>работала</w:t>
      </w:r>
      <w:r w:rsidRPr="00536A86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6A4D24" w:rsidRPr="00536A86">
        <w:rPr>
          <w:rFonts w:ascii="Times New Roman" w:hAnsi="Times New Roman" w:cs="Times New Roman"/>
          <w:sz w:val="24"/>
          <w:szCs w:val="24"/>
        </w:rPr>
        <w:t>К</w:t>
      </w:r>
      <w:r w:rsidRPr="00536A86">
        <w:rPr>
          <w:rFonts w:ascii="Times New Roman" w:hAnsi="Times New Roman" w:cs="Times New Roman"/>
          <w:sz w:val="24"/>
          <w:szCs w:val="24"/>
        </w:rPr>
        <w:t>омиссии по местному самоуправлению</w:t>
      </w:r>
      <w:r w:rsidRPr="00536A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6A86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536A86">
        <w:rPr>
          <w:sz w:val="24"/>
          <w:szCs w:val="24"/>
        </w:rPr>
        <w:t xml:space="preserve"> </w:t>
      </w:r>
      <w:r w:rsidRPr="00536A86">
        <w:rPr>
          <w:rFonts w:ascii="Times New Roman" w:hAnsi="Times New Roman" w:cs="Times New Roman"/>
          <w:sz w:val="24"/>
          <w:szCs w:val="24"/>
        </w:rPr>
        <w:t>является постоянно действующим рабочим органом Думы</w:t>
      </w:r>
      <w:r w:rsidR="006A4D24" w:rsidRPr="00536A86">
        <w:rPr>
          <w:rFonts w:ascii="Times New Roman" w:hAnsi="Times New Roman" w:cs="Times New Roman"/>
          <w:sz w:val="24"/>
          <w:szCs w:val="24"/>
        </w:rPr>
        <w:t>.</w:t>
      </w:r>
      <w:r w:rsidRPr="00536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D24" w:rsidRPr="00536A86">
        <w:rPr>
          <w:rFonts w:ascii="Times New Roman" w:hAnsi="Times New Roman" w:cs="Times New Roman"/>
          <w:sz w:val="24"/>
          <w:szCs w:val="24"/>
        </w:rPr>
        <w:t>Комиссия занималась предварительной нормотворческой  работой  по под</w:t>
      </w:r>
      <w:r w:rsidR="000D4454">
        <w:rPr>
          <w:rFonts w:ascii="Times New Roman" w:hAnsi="Times New Roman" w:cs="Times New Roman"/>
          <w:sz w:val="24"/>
          <w:szCs w:val="24"/>
        </w:rPr>
        <w:t>готовке проектов решений Думы с</w:t>
      </w:r>
      <w:r w:rsidR="0034703D" w:rsidRPr="00536A86">
        <w:rPr>
          <w:rFonts w:ascii="Times New Roman" w:hAnsi="Times New Roman" w:cs="Times New Roman"/>
          <w:sz w:val="24"/>
          <w:szCs w:val="24"/>
        </w:rPr>
        <w:t xml:space="preserve"> участием представителей Администрации города Костромы, Контрольно-счетной комиссии города Костромы, Избирательной комиссии города Костромы, прокуратуры города Костромы и во взаимодействии с представителями органов государственной власти Костромской области, правоохранительных органов, с руководителями организаций, жителей города Костромы, представителями территориального общественного самоуправления города Костромы, Общественной палаты при Думе города Костромы.</w:t>
      </w:r>
      <w:proofErr w:type="gramEnd"/>
    </w:p>
    <w:p w:rsidR="0034703D" w:rsidRDefault="0034703D" w:rsidP="000D44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A86">
        <w:rPr>
          <w:rFonts w:ascii="Times New Roman" w:hAnsi="Times New Roman" w:cs="Times New Roman"/>
          <w:sz w:val="24"/>
          <w:szCs w:val="24"/>
        </w:rPr>
        <w:t>В 2016 году Комиссией проведено 15 заседаний, рассмотрено 125 вопросов. На рассмотрение в Думу города Костромы в отчетном периоде Комиссией внесено 60 проектов решений Думы города Костромы.</w:t>
      </w:r>
    </w:p>
    <w:p w:rsidR="00867F5B" w:rsidRPr="00867F5B" w:rsidRDefault="00867F5B" w:rsidP="00867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5B">
        <w:rPr>
          <w:rFonts w:ascii="Times New Roman" w:hAnsi="Times New Roman" w:cs="Times New Roman"/>
          <w:sz w:val="24"/>
          <w:szCs w:val="24"/>
        </w:rPr>
        <w:t xml:space="preserve">Как председатель Комиссии по местному самоуправлению работала в составе Совета Думы, Совета при Главе города Костромы, комиссии по присвоению наименований улицам и иным общественным местам города Костромы, установлению мемориальных досок и иных памятных знаков; комиссии по депутатской этике. Вхожу в состав фракции партии «Единая Россия» </w:t>
      </w:r>
      <w:r w:rsidR="00F74978">
        <w:rPr>
          <w:rFonts w:ascii="Times New Roman" w:hAnsi="Times New Roman" w:cs="Times New Roman"/>
          <w:sz w:val="24"/>
          <w:szCs w:val="24"/>
        </w:rPr>
        <w:t xml:space="preserve">в </w:t>
      </w:r>
      <w:r w:rsidRPr="00867F5B">
        <w:rPr>
          <w:rFonts w:ascii="Times New Roman" w:hAnsi="Times New Roman" w:cs="Times New Roman"/>
          <w:sz w:val="24"/>
          <w:szCs w:val="24"/>
        </w:rPr>
        <w:t>Думе города Костромы.</w:t>
      </w:r>
    </w:p>
    <w:p w:rsidR="00867F5B" w:rsidRPr="00867F5B" w:rsidRDefault="00867F5B" w:rsidP="00867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5B">
        <w:rPr>
          <w:rFonts w:ascii="Times New Roman" w:hAnsi="Times New Roman" w:cs="Times New Roman"/>
          <w:sz w:val="24"/>
          <w:szCs w:val="24"/>
        </w:rPr>
        <w:t>Регулярно вела прием граждан, в том числе в Региональной общественной приемной Председателя партии "Единая Россия" Д.А.</w:t>
      </w:r>
      <w:r w:rsidR="00BE2058">
        <w:rPr>
          <w:rFonts w:ascii="Times New Roman" w:hAnsi="Times New Roman" w:cs="Times New Roman"/>
          <w:sz w:val="24"/>
          <w:szCs w:val="24"/>
        </w:rPr>
        <w:t xml:space="preserve"> </w:t>
      </w:r>
      <w:r w:rsidRPr="00867F5B">
        <w:rPr>
          <w:rFonts w:ascii="Times New Roman" w:hAnsi="Times New Roman" w:cs="Times New Roman"/>
          <w:sz w:val="24"/>
          <w:szCs w:val="24"/>
        </w:rPr>
        <w:t>Медведева.  Получила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F5B">
        <w:rPr>
          <w:rFonts w:ascii="Times New Roman" w:hAnsi="Times New Roman" w:cs="Times New Roman"/>
          <w:sz w:val="24"/>
          <w:szCs w:val="24"/>
        </w:rPr>
        <w:t xml:space="preserve"> запросов, из которых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67F5B">
        <w:rPr>
          <w:rFonts w:ascii="Times New Roman" w:hAnsi="Times New Roman" w:cs="Times New Roman"/>
          <w:sz w:val="24"/>
          <w:szCs w:val="24"/>
        </w:rPr>
        <w:t xml:space="preserve"> удовлетворены,  одно находится в процессе решения. </w:t>
      </w:r>
      <w:proofErr w:type="gramStart"/>
      <w:r w:rsidRPr="00867F5B">
        <w:rPr>
          <w:rFonts w:ascii="Times New Roman" w:hAnsi="Times New Roman" w:cs="Times New Roman"/>
          <w:sz w:val="24"/>
          <w:szCs w:val="24"/>
        </w:rPr>
        <w:t xml:space="preserve">Характер запросов: получение бесплатной юридической консультации; график движения городского пассажирского транспорта (автобус №9); работа бесхозяйной канализационной насосной станции в районе дома №42 по ул. </w:t>
      </w:r>
      <w:proofErr w:type="spellStart"/>
      <w:r w:rsidRPr="00867F5B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867F5B">
        <w:rPr>
          <w:rFonts w:ascii="Times New Roman" w:hAnsi="Times New Roman" w:cs="Times New Roman"/>
          <w:sz w:val="24"/>
          <w:szCs w:val="24"/>
        </w:rPr>
        <w:t xml:space="preserve">;   </w:t>
      </w:r>
      <w:r w:rsidR="00F74978">
        <w:rPr>
          <w:rFonts w:ascii="Times New Roman" w:hAnsi="Times New Roman" w:cs="Times New Roman"/>
          <w:sz w:val="24"/>
          <w:szCs w:val="24"/>
        </w:rPr>
        <w:t xml:space="preserve">устройство ребенка 2 лет в детское дошкольное учреждение; </w:t>
      </w:r>
      <w:r w:rsidRPr="00867F5B">
        <w:rPr>
          <w:rFonts w:ascii="Times New Roman" w:hAnsi="Times New Roman" w:cs="Times New Roman"/>
          <w:sz w:val="24"/>
          <w:szCs w:val="24"/>
        </w:rPr>
        <w:t>получение разрешения на строительство индивидуального жилого дома; состояние внутриквартальных дорог; обращение за материальной помощью в сложной жизненной ситуации.</w:t>
      </w:r>
      <w:proofErr w:type="gramEnd"/>
      <w:r w:rsidRPr="00867F5B">
        <w:rPr>
          <w:rFonts w:ascii="Times New Roman" w:hAnsi="Times New Roman" w:cs="Times New Roman"/>
          <w:sz w:val="24"/>
          <w:szCs w:val="24"/>
        </w:rPr>
        <w:t xml:space="preserve"> Материальная помощь оказана троим гражданам, а также ансамблю народной песни и танца «</w:t>
      </w:r>
      <w:proofErr w:type="spellStart"/>
      <w:r w:rsidRPr="00867F5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67F5B">
        <w:rPr>
          <w:rFonts w:ascii="Times New Roman" w:hAnsi="Times New Roman" w:cs="Times New Roman"/>
          <w:sz w:val="24"/>
          <w:szCs w:val="24"/>
        </w:rPr>
        <w:t>» (Дом культуры  «Селище»).</w:t>
      </w:r>
    </w:p>
    <w:p w:rsidR="00867F5B" w:rsidRPr="00867F5B" w:rsidRDefault="00867F5B" w:rsidP="00867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5B">
        <w:rPr>
          <w:rFonts w:ascii="Times New Roman" w:hAnsi="Times New Roman" w:cs="Times New Roman"/>
          <w:sz w:val="24"/>
          <w:szCs w:val="24"/>
        </w:rPr>
        <w:t xml:space="preserve">По жалобам граждан на состояние дорог подготовлена заявка </w:t>
      </w:r>
      <w:r w:rsidR="00E03B72">
        <w:rPr>
          <w:rFonts w:ascii="Times New Roman" w:hAnsi="Times New Roman" w:cs="Times New Roman"/>
          <w:sz w:val="24"/>
          <w:szCs w:val="24"/>
        </w:rPr>
        <w:t xml:space="preserve">в </w:t>
      </w:r>
      <w:r w:rsidR="00E03B72">
        <w:rPr>
          <w:rFonts w:ascii="Times New Roman" w:hAnsi="Times New Roman" w:cs="Times New Roman"/>
          <w:sz w:val="24"/>
          <w:szCs w:val="24"/>
        </w:rPr>
        <w:t xml:space="preserve">МКУ города Костромы «Дорожное хозяйство» </w:t>
      </w:r>
      <w:r w:rsidRPr="00867F5B">
        <w:rPr>
          <w:rFonts w:ascii="Times New Roman" w:hAnsi="Times New Roman" w:cs="Times New Roman"/>
          <w:sz w:val="24"/>
          <w:szCs w:val="24"/>
        </w:rPr>
        <w:t xml:space="preserve">на выделение асфальтобетонной крошки для ремонта дорожного покрытия. Заявка была удовлетворена </w:t>
      </w:r>
      <w:r w:rsidR="00F7497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67F5B">
        <w:rPr>
          <w:rFonts w:ascii="Times New Roman" w:hAnsi="Times New Roman" w:cs="Times New Roman"/>
          <w:sz w:val="24"/>
          <w:szCs w:val="24"/>
        </w:rPr>
        <w:t>частично</w:t>
      </w:r>
      <w:r w:rsidR="00F74978">
        <w:rPr>
          <w:rFonts w:ascii="Times New Roman" w:hAnsi="Times New Roman" w:cs="Times New Roman"/>
          <w:sz w:val="24"/>
          <w:szCs w:val="24"/>
        </w:rPr>
        <w:t>, но удалось</w:t>
      </w:r>
      <w:r w:rsidRPr="00867F5B">
        <w:rPr>
          <w:rFonts w:ascii="Times New Roman" w:hAnsi="Times New Roman" w:cs="Times New Roman"/>
          <w:sz w:val="24"/>
          <w:szCs w:val="24"/>
        </w:rPr>
        <w:t xml:space="preserve"> </w:t>
      </w:r>
      <w:r w:rsidR="00F74978">
        <w:rPr>
          <w:rFonts w:ascii="Times New Roman" w:hAnsi="Times New Roman" w:cs="Times New Roman"/>
          <w:sz w:val="24"/>
          <w:szCs w:val="24"/>
        </w:rPr>
        <w:t xml:space="preserve">получить крошку </w:t>
      </w:r>
      <w:r w:rsidRPr="00867F5B">
        <w:rPr>
          <w:rFonts w:ascii="Times New Roman" w:hAnsi="Times New Roman" w:cs="Times New Roman"/>
          <w:sz w:val="24"/>
          <w:szCs w:val="24"/>
        </w:rPr>
        <w:t xml:space="preserve">в объеме 164 тонны, которые пошли на устройство выравнивающего </w:t>
      </w:r>
      <w:r>
        <w:rPr>
          <w:rFonts w:ascii="Times New Roman" w:hAnsi="Times New Roman" w:cs="Times New Roman"/>
          <w:sz w:val="24"/>
          <w:szCs w:val="24"/>
        </w:rPr>
        <w:t xml:space="preserve">слоя проезжей </w:t>
      </w:r>
      <w:r w:rsidRPr="00867F5B">
        <w:rPr>
          <w:rFonts w:ascii="Times New Roman" w:hAnsi="Times New Roman" w:cs="Times New Roman"/>
          <w:sz w:val="24"/>
          <w:szCs w:val="24"/>
        </w:rPr>
        <w:t xml:space="preserve"> части дорог по адресам: ул. Проселочная, 32; </w:t>
      </w:r>
      <w:proofErr w:type="spellStart"/>
      <w:r w:rsidRPr="00867F5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67F5B">
        <w:rPr>
          <w:rFonts w:ascii="Times New Roman" w:hAnsi="Times New Roman" w:cs="Times New Roman"/>
          <w:sz w:val="24"/>
          <w:szCs w:val="24"/>
        </w:rPr>
        <w:t>-д 3 Коминтерна от д.31 до новостройки; ул. Красносельска, выезд с ул. Московская.</w:t>
      </w:r>
    </w:p>
    <w:p w:rsidR="00867F5B" w:rsidRPr="00867F5B" w:rsidRDefault="00867F5B" w:rsidP="00867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5B">
        <w:rPr>
          <w:rFonts w:ascii="Times New Roman" w:hAnsi="Times New Roman" w:cs="Times New Roman"/>
          <w:sz w:val="24"/>
          <w:szCs w:val="24"/>
        </w:rPr>
        <w:t>По поручению Главы города представляла Думу на массовых общественных мероприятиях, в том числе была организатором проведения общероссийского теста по истории Отечества 24 ноября 201</w:t>
      </w:r>
      <w:r>
        <w:rPr>
          <w:rFonts w:ascii="Times New Roman" w:hAnsi="Times New Roman" w:cs="Times New Roman"/>
          <w:sz w:val="24"/>
          <w:szCs w:val="24"/>
        </w:rPr>
        <w:t xml:space="preserve">6 г. (лицей №17 г. Костромы).   </w:t>
      </w:r>
      <w:r w:rsidRPr="00867F5B">
        <w:rPr>
          <w:rFonts w:ascii="Times New Roman" w:hAnsi="Times New Roman" w:cs="Times New Roman"/>
          <w:sz w:val="24"/>
          <w:szCs w:val="24"/>
        </w:rPr>
        <w:t>12 декабря 2016 г. провела урок по Конституции России для  учеников выпускного класса школы №21 г. Костромы.</w:t>
      </w:r>
      <w:r w:rsidR="00BE2058">
        <w:rPr>
          <w:rFonts w:ascii="Times New Roman" w:hAnsi="Times New Roman" w:cs="Times New Roman"/>
          <w:sz w:val="24"/>
          <w:szCs w:val="24"/>
        </w:rPr>
        <w:t xml:space="preserve"> Выступила с докладом на Межрегиональном форуме «Нечерноземье-2016: новый стандарт жизни» 8 июля 2016 г.</w:t>
      </w:r>
    </w:p>
    <w:p w:rsidR="00867F5B" w:rsidRPr="00536A86" w:rsidRDefault="00867F5B" w:rsidP="00867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5B">
        <w:rPr>
          <w:rFonts w:ascii="Times New Roman" w:hAnsi="Times New Roman" w:cs="Times New Roman"/>
          <w:sz w:val="24"/>
          <w:szCs w:val="24"/>
        </w:rPr>
        <w:lastRenderedPageBreak/>
        <w:t xml:space="preserve">Как руководитель партийного проекта «Гражданский университет» в Костромской области организовала </w:t>
      </w:r>
      <w:proofErr w:type="gramStart"/>
      <w:r w:rsidRPr="00867F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67F5B">
        <w:rPr>
          <w:rFonts w:ascii="Times New Roman" w:hAnsi="Times New Roman" w:cs="Times New Roman"/>
          <w:sz w:val="24"/>
          <w:szCs w:val="24"/>
        </w:rPr>
        <w:t xml:space="preserve"> различным направлениям гражданского образования и просвещения, включая программу повышения квалификации  «Политический менеджмент» (72 часа), а также краткосрочные семинары. Проведен курс по ораторскому мастерству для нового состава молодежной Палаты при Думе города Костромы.  В целом в обучающих программах  приняли участие более 150 человек. Работала в составе научно-методического совета проекта «Школа-мастерская преподавателей гражданского просвещения» (Москва) и опубликовала 2 статьи в сборниках «Гражданского университета».</w:t>
      </w:r>
    </w:p>
    <w:p w:rsidR="006A4D24" w:rsidRPr="00536A86" w:rsidRDefault="006A4D24" w:rsidP="00536A86">
      <w:pPr>
        <w:jc w:val="both"/>
        <w:rPr>
          <w:rFonts w:ascii="Times New Roman" w:hAnsi="Times New Roman" w:cs="Times New Roman"/>
          <w:sz w:val="24"/>
          <w:szCs w:val="24"/>
        </w:rPr>
      </w:pPr>
      <w:r w:rsidRPr="00536A86">
        <w:rPr>
          <w:rFonts w:ascii="Times New Roman" w:hAnsi="Times New Roman" w:cs="Times New Roman"/>
          <w:sz w:val="24"/>
          <w:szCs w:val="24"/>
        </w:rPr>
        <w:t xml:space="preserve">Главными направлениями в деятельности Комиссии </w:t>
      </w:r>
      <w:r w:rsidR="00867F5B">
        <w:rPr>
          <w:rFonts w:ascii="Times New Roman" w:hAnsi="Times New Roman" w:cs="Times New Roman"/>
          <w:sz w:val="24"/>
          <w:szCs w:val="24"/>
        </w:rPr>
        <w:t>по местному самоуправлению бы</w:t>
      </w:r>
      <w:r w:rsidRPr="00536A86">
        <w:rPr>
          <w:rFonts w:ascii="Times New Roman" w:hAnsi="Times New Roman" w:cs="Times New Roman"/>
          <w:sz w:val="24"/>
          <w:szCs w:val="24"/>
        </w:rPr>
        <w:t>ли:</w:t>
      </w:r>
    </w:p>
    <w:p w:rsidR="00536A86" w:rsidRPr="00536A86" w:rsidRDefault="00536A86" w:rsidP="00536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86">
        <w:rPr>
          <w:rFonts w:ascii="Times New Roman" w:hAnsi="Times New Roman" w:cs="Times New Roman"/>
          <w:b/>
          <w:sz w:val="24"/>
          <w:szCs w:val="24"/>
        </w:rPr>
        <w:t>Приведение решений Думы города Костромы в соответствие с законодательством Российской Федерации о противодействии коррупции.</w:t>
      </w:r>
    </w:p>
    <w:p w:rsidR="00536A86" w:rsidRPr="00536A86" w:rsidRDefault="00AD4C44" w:rsidP="00F74978">
      <w:pPr>
        <w:ind w:left="30" w:firstLine="67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hAnsi="Times New Roman" w:cs="Times New Roman"/>
          <w:sz w:val="24"/>
          <w:szCs w:val="24"/>
        </w:rPr>
        <w:t xml:space="preserve"> </w:t>
      </w:r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Благодаря деятельности Комиссии в сфере </w:t>
      </w:r>
      <w:proofErr w:type="gramStart"/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подготовки </w:t>
      </w:r>
      <w:r w:rsid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проектов </w:t>
      </w:r>
      <w:r w:rsid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решений Думы города </w:t>
      </w:r>
      <w:r w:rsidR="00E03B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Костромы</w:t>
      </w:r>
      <w:proofErr w:type="gramEnd"/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вопросам</w:t>
      </w:r>
      <w:r w:rsidR="00536A86" w:rsidRPr="00536A86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 xml:space="preserve"> </w:t>
      </w:r>
      <w:r w:rsidR="00536A86" w:rsidRPr="00536A86">
        <w:rPr>
          <w:rFonts w:ascii="Times New Roman" w:eastAsia="Arial" w:hAnsi="Times New Roman" w:cs="Times New Roman"/>
          <w:spacing w:val="-10"/>
          <w:kern w:val="1"/>
          <w:sz w:val="24"/>
          <w:szCs w:val="24"/>
          <w:lang w:eastAsia="ar-SA"/>
        </w:rPr>
        <w:t>противодействия коррупции:</w:t>
      </w:r>
      <w:r w:rsid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создана Комиссия по контролю за достоверностью сведений о доходах, об имуществе и обязательствах имущественного характера, представляемых депутатами Думы города Костромы;</w:t>
      </w:r>
      <w:r w:rsid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утвержден План мероприятий Думы города Костромы по противодействию коррупции на 2016-2017 годы; принят Порядок рассмотрения вопросов правоприменительной </w:t>
      </w:r>
      <w:proofErr w:type="gramStart"/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практики</w:t>
      </w:r>
      <w:proofErr w:type="gramEnd"/>
      <w:r w:rsidR="00536A86"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 Думы города Костромы, Главы города Костромы, незаконными решений и действий (бездействия) должностных лиц Думы города Костромы".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Кроме того,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целях приведения в соответствие с законодательством 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Российской Федера</w:t>
      </w:r>
      <w:r w:rsidR="00F74978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ции о противодействии коррупции </w:t>
      </w:r>
      <w:r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дополнен Перечень должностей муниципальной службы в аппарате Думы города Костромы,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должностями в аппарате Думы города Костромы, в полномочия которых входит представление интересов Думы города Костромы в судах, иных органах и организациях, а также участие в осуществлении муниципальных закупок;</w:t>
      </w:r>
      <w:r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ежеквартально на рассмотрение Комиссии выносится вопрос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недействительными</w:t>
      </w:r>
      <w:proofErr w:type="gram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ненормативных правовых актов Думы города Костромы, Главы города Костромы, незаконными решений и действий (бездействия) должностных лиц Думы города Костромы.</w:t>
      </w:r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Комиссией </w:t>
      </w:r>
      <w:r w:rsidR="00F749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утверждены два заключения по итогам антикоррупционной экспертизы. По итогам их рассмотрения, в целях устранения выявленных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коррупциогенных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факторов, подготовлены и внесены в Думу города Костромы проекты решений Думы города Костромы:</w:t>
      </w:r>
    </w:p>
    <w:p w:rsidR="00536A86" w:rsidRPr="00536A86" w:rsidRDefault="00536A86" w:rsidP="00536A86">
      <w:pPr>
        <w:suppressAutoHyphens/>
        <w:spacing w:after="0"/>
        <w:ind w:right="-1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"О внесении изменений в Порядок организации и проведения фейерверков, массовых просветительных, театрально-зрелищных, спортивных, рекламных и иных массовых мероприятий в городе Костроме";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"О внесении изменений в Положение о почетных аллеях на общественных кладбищах города Костромы".</w:t>
      </w:r>
    </w:p>
    <w:p w:rsidR="00536A86" w:rsidRPr="00536A86" w:rsidRDefault="00536A86" w:rsidP="00536A86">
      <w:pPr>
        <w:suppressAutoHyphens/>
        <w:spacing w:after="0"/>
        <w:ind w:right="-143"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536A86" w:rsidRPr="00536A86" w:rsidRDefault="00536A86" w:rsidP="00536A86">
      <w:pPr>
        <w:suppressAutoHyphens/>
        <w:spacing w:after="0"/>
        <w:ind w:left="30" w:right="-143" w:firstLine="679"/>
        <w:jc w:val="both"/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</w:t>
      </w:r>
      <w:r w:rsidRPr="00536A86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>риведение решений Думы города Костромы в соответствие с законодательством Российской Федерации</w:t>
      </w:r>
      <w:r w:rsidRPr="00536A86">
        <w:rPr>
          <w:rFonts w:ascii="Times New Roman" w:eastAsia="Arial" w:hAnsi="Times New Roman" w:cs="Times New Roman"/>
          <w:spacing w:val="-10"/>
          <w:kern w:val="1"/>
          <w:sz w:val="24"/>
          <w:szCs w:val="24"/>
          <w:lang w:eastAsia="ar-SA"/>
        </w:rPr>
        <w:t xml:space="preserve"> </w:t>
      </w:r>
      <w:r w:rsidRPr="00536A86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>об организации представления муниципальных услуг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Учитывая изменения законодательства Российской Федерации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внесены следующие изменения в П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еречень услуг, которые являются необходимыми и обязательными для предоставления органами местного самоуправления города Костромы муниципальных услуг и предоставляются организациями, участвующими в предоставлении муници</w:t>
      </w:r>
      <w:r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п</w:t>
      </w:r>
      <w:r w:rsidR="000D4454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альных услуг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: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0D445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услуга по в</w:t>
      </w:r>
      <w:r w:rsidRPr="00536A86">
        <w:rPr>
          <w:rFonts w:ascii="Times New Roman" w:eastAsia="Arial" w:hAnsi="Times New Roman" w:cs="Times New Roman"/>
          <w:iCs/>
          <w:kern w:val="1"/>
          <w:sz w:val="24"/>
          <w:szCs w:val="24"/>
          <w:lang w:eastAsia="ar-SA"/>
        </w:rPr>
        <w:t xml:space="preserve">ыдаче разрешения на производство земляных работ на территории в границах зоны охраны объектов культурного наследия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заменена</w:t>
      </w:r>
      <w:r w:rsidRPr="00536A86">
        <w:rPr>
          <w:rFonts w:ascii="Times New Roman" w:eastAsia="Arial" w:hAnsi="Times New Roman" w:cs="Times New Roman"/>
          <w:iCs/>
          <w:kern w:val="1"/>
          <w:sz w:val="24"/>
          <w:szCs w:val="24"/>
          <w:lang w:eastAsia="ar-SA"/>
        </w:rPr>
        <w:t xml:space="preserve"> на услугу по согласованию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обязательного раздела об обеспечении сохранности</w:t>
      </w:r>
      <w:proofErr w:type="gramEnd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объектов культурного наследия в проекте проведения земляных работ в границах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проекта обеспечения сохранности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наследия;</w:t>
      </w:r>
      <w:proofErr w:type="gramEnd"/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Перечень дополнен новыми пунктами 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в связи с принятием Администрацией города Костромы новых административных регламентов предоставления муниципальных услуг:</w:t>
      </w:r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8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536A86">
        <w:rPr>
          <w:rFonts w:ascii="Times New Roman" w:eastAsia="Calibri" w:hAnsi="Times New Roman" w:cs="Times New Roman"/>
          <w:sz w:val="24"/>
          <w:szCs w:val="24"/>
        </w:rPr>
        <w:t xml:space="preserve"> разработка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86">
        <w:rPr>
          <w:rFonts w:ascii="Times New Roman" w:eastAsia="Calibri" w:hAnsi="Times New Roman" w:cs="Times New Roman"/>
          <w:sz w:val="24"/>
          <w:szCs w:val="24"/>
        </w:rPr>
        <w:t xml:space="preserve">- выдача документа, подтверждающего заключение </w:t>
      </w:r>
      <w:proofErr w:type="gramStart"/>
      <w:r w:rsidRPr="00536A86">
        <w:rPr>
          <w:rFonts w:ascii="Times New Roman" w:eastAsia="Calibri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36A8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сключена необходимость получения документов, подтверждающих размер начисленных пенсий, доплат к ним и пособий, в случае наличия документов и сведений, находящихся в распоряжении отдельных федеральных органов исполнительной власти;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Кроме того, внесены изменения в отдельные решения Думы города Костромы, регулирующие порядок осуществления муниципального контроля на территории города Костромы, в части приведения обязанностей должностных лиц при проведении муниципального жилищного контроля и муниципального земельного контроля в соответствие с требованиями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Федерального 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закона от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26 декабря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  <w:t xml:space="preserve">2008 года № 294-ФЗ 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 муниципального контроля"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536A86" w:rsidRPr="00536A86" w:rsidRDefault="00536A86" w:rsidP="00536A86">
      <w:pPr>
        <w:suppressAutoHyphens/>
        <w:spacing w:after="0"/>
        <w:ind w:right="-143"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Костромы.</w:t>
      </w:r>
    </w:p>
    <w:p w:rsidR="000D4454" w:rsidRDefault="00536A86" w:rsidP="000D4454">
      <w:pPr>
        <w:tabs>
          <w:tab w:val="left" w:pos="9072"/>
        </w:tabs>
        <w:suppressAutoHyphens/>
        <w:spacing w:after="0"/>
        <w:ind w:right="-1" w:firstLine="49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ходе рассмотрения вопроса о муниципальных грантах города Костромы для участников территориального общественного самоуправления города Костромы в 2016 году, Комиссией одобрены изменения в утвержденные Думой города Костромы максимальные размеры муниципальных премий, грантов и иных форм поощрения участников территориального общественного самоуправления города Костромы на 2016 год в части увеличения максимального размера муниципальных грантов города Костромы с 30 тысяч рублей до 100</w:t>
      </w:r>
      <w:proofErr w:type="gram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тысяч рублей.</w:t>
      </w:r>
    </w:p>
    <w:p w:rsidR="00536A86" w:rsidRPr="00536A86" w:rsidRDefault="00536A86" w:rsidP="000D4454">
      <w:pPr>
        <w:tabs>
          <w:tab w:val="left" w:pos="9072"/>
        </w:tabs>
        <w:suppressAutoHyphens/>
        <w:spacing w:after="0"/>
        <w:ind w:right="-1" w:firstLine="49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В связи с рекомендациями, </w:t>
      </w:r>
      <w:r w:rsidRPr="00536A8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данными Комиссией в ноябре 2015 года, Главой города Костромы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внесены изменения в постановление Главы города Костромы от 11 августа 2015 года № 36 "Об определении муниципальных грантов города Костромы, предоставляемых на конкурсной основе участникам территориального общественного самоуправления города Костромы в 2016 году", исключившие муниципальный грант города Костромы "Лучший проект проведения органами территориального общественного самоуправления города Костромы мероприятий</w:t>
      </w:r>
      <w:proofErr w:type="gram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посвященных Дню пожилых людей" и добавившие муниципальный грант города Костромы "Лучший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самоуправление".</w:t>
      </w:r>
    </w:p>
    <w:p w:rsidR="000D4454" w:rsidRDefault="00536A86" w:rsidP="000D4454">
      <w:pPr>
        <w:suppressAutoHyphens/>
        <w:spacing w:after="0"/>
        <w:ind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Победителям конкурса "Лучший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самоуправление" предоставлены гранты 1 степени – 100 тысяч рублей, 2 степени – 80 тысяч рублей, 3 степени – 60 тысяч рублей.</w:t>
      </w:r>
    </w:p>
    <w:p w:rsidR="000D4454" w:rsidRDefault="00536A86" w:rsidP="000D4454">
      <w:pPr>
        <w:suppressAutoHyphens/>
        <w:spacing w:after="0"/>
        <w:ind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Выработаны критерии определения победителя конкурса на присуждение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 по благоустройству территории, на которой осуществляется территориальное общественное самоуправление".</w:t>
      </w:r>
    </w:p>
    <w:p w:rsidR="00536A86" w:rsidRPr="000D4454" w:rsidRDefault="00536A86" w:rsidP="000D4454">
      <w:pPr>
        <w:suppressAutoHyphens/>
        <w:spacing w:after="0"/>
        <w:ind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Комиссией одобрены и Думой города Костромы утверждены максимальные размеры муниципальных премий, грантов и иных форм </w:t>
      </w:r>
      <w:proofErr w:type="gramStart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поощрения участников территориального общественного самоуправления города Костромы</w:t>
      </w:r>
      <w:proofErr w:type="gramEnd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 2017 год.</w:t>
      </w:r>
      <w:r w:rsidR="000D44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D445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няты ограничения количества лиц, получающих частичную компенсацию расходов на оплату жилых помещений и коммунальных услуг за счет средств бюджета города Костромы, в каждом субъекте территориального общественного самоуправления.</w:t>
      </w:r>
    </w:p>
    <w:p w:rsidR="00536A86" w:rsidRPr="00E410B6" w:rsidRDefault="00536A86" w:rsidP="00E410B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становлены границы территорий, на которых осуществляется территориальное общественное самоуправление, и назначены учред</w:t>
      </w:r>
      <w:r w:rsidR="00E410B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ительные собрания (конференции) ТОС "Татарская слобода" и ТОС 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Посошниково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 в уточненных границах.</w:t>
      </w:r>
    </w:p>
    <w:p w:rsidR="00536A86" w:rsidRPr="00536A86" w:rsidRDefault="00536A86" w:rsidP="00536A86">
      <w:pPr>
        <w:suppressAutoHyphens/>
        <w:spacing w:after="0"/>
        <w:ind w:left="30" w:right="-143" w:firstLine="67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36A86" w:rsidRPr="00536A86" w:rsidRDefault="00536A86" w:rsidP="00536A86">
      <w:pPr>
        <w:suppressAutoHyphens/>
        <w:spacing w:after="0"/>
        <w:ind w:left="30" w:right="-143" w:firstLine="67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целях </w:t>
      </w:r>
      <w:proofErr w:type="gramStart"/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совершенствования </w:t>
      </w:r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Правил благоустройства территории города Костромы</w:t>
      </w:r>
      <w:proofErr w:type="gramEnd"/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03B7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внесены следующие изменения: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дополнены требования к надлежащему содержанию дорожных знаков, дорожных ограждений, светофоров, фасадов зданий, строений, сооружений, малых архитектурных форм, уличного и других видов наружного освещения, а также ограждений, а именно, установлен запрет размещения на указанных объектах посторонних наклеек, объявлений и других информационных материалов;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увеличен гарантийный срок восстановления благоустройства (устранение провалов и просадок дорожного покрытия, появившихся в результате проведения ремонтно-восстановительных работ) организациями, получившими разрешение на производство работ, с 2 до 3 лет после проведения ремонтно-восстановительных работ;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закреплена возможность контроля организации вывоза собственниками частных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неканализованных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домовладений не только твердых бытовых отходов, а также и жидких отходов;</w:t>
      </w:r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4) исключена о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бязанность хозяйствующих субъектов, осуществляющих свою деятельность на территории города Костромы, по обеспечению своевременной уборки прилегающих к их земельным участкам территорий</w:t>
      </w:r>
      <w:r w:rsidRPr="00536A8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5) исключена выдача архитектурно-художественных условий, осуществляемых уполномоченным органом Администрации города Костромы, при производстве переоборудования фасадов зданий (их конструктивных элементов), а также изготовлении контейнерных площадок закрытого типа. Уполномоченный орган Администрации города Костромы при производстве указанных видов работ будет осуществлять согласование представленных проектов (эскизов);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6) установленный </w:t>
      </w:r>
      <w:proofErr w:type="gramStart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порядок</w:t>
      </w:r>
      <w:proofErr w:type="gramEnd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 выдаче уполномоченным органом паспортов цветового решения фасадов зданий заменен на согласование уполномоченным органом представляемых заинтересованными лицами паспортов в порядке, установленном постановлением Администрации города Костромы;</w:t>
      </w:r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установлено исключение из обязанности </w:t>
      </w:r>
      <w:r w:rsidRPr="00536A86">
        <w:rPr>
          <w:rFonts w:ascii="Times New Roman" w:eastAsia="Calibri" w:hAnsi="Times New Roman" w:cs="Times New Roman"/>
          <w:sz w:val="24"/>
          <w:szCs w:val="24"/>
        </w:rPr>
        <w:t xml:space="preserve">согласования Схемы ограждения земельного участка в случае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размещения ограждающих устройств (ворота, калитки, шлагбаумы, в том числе автоматические, и декоративные ограждения (заборы) на дворовых территориях многоквартирных жилых домов, которые расположены на землях или земельных участках, государственная собственность на которые не разграничена или находящихся в муниципальной собственности, на основании разрешения, полученного в порядке и на условиях, установленных</w:t>
      </w:r>
      <w:proofErr w:type="gram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Законом Костромской области </w:t>
      </w:r>
      <w:r w:rsidRPr="00536A8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от 7 июля 2015 года № 708-5-ЗКО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8) из Правил благоустройства территории города Костромы </w:t>
      </w:r>
      <w:r w:rsidRPr="00536A86">
        <w:rPr>
          <w:rFonts w:ascii="Times New Roman" w:eastAsia="Calibri" w:hAnsi="Times New Roman" w:cs="Times New Roman"/>
          <w:sz w:val="24"/>
          <w:szCs w:val="24"/>
        </w:rPr>
        <w:t>исключены формулировки, содержащие указание об ответственности конкретных субъектов правоотношений, так как регулирование вопросов в сфере ответственности выходит за пределы предоставленных органам местного самоуправления полномочий, следовательно, названные нормы противоречат федеральному законодательству.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536A86" w:rsidRDefault="00536A86" w:rsidP="00536A86">
      <w:pPr>
        <w:suppressAutoHyphens/>
        <w:spacing w:after="0"/>
        <w:ind w:left="30" w:right="-143" w:firstLine="67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Pr="00536A86">
        <w:rPr>
          <w:rFonts w:ascii="Times New Roman" w:eastAsia="Arial" w:hAnsi="Times New Roman" w:cs="Times New Roman"/>
          <w:b/>
          <w:spacing w:val="-10"/>
          <w:kern w:val="1"/>
          <w:sz w:val="24"/>
          <w:szCs w:val="24"/>
          <w:lang w:eastAsia="ar-SA"/>
        </w:rPr>
        <w:t>риведение решений Думы города Костромы в соответствие с законодательством Российской Федерации о муниципальной службе</w:t>
      </w:r>
      <w:r w:rsidRPr="00536A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статусе лиц, замещающих муниципальные должности</w:t>
      </w:r>
    </w:p>
    <w:p w:rsidR="003E0B09" w:rsidRPr="003E0B09" w:rsidRDefault="003E0B09" w:rsidP="003E0B09">
      <w:pPr>
        <w:suppressAutoHyphens/>
        <w:spacing w:after="0" w:line="240" w:lineRule="auto"/>
        <w:ind w:left="30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</w:t>
      </w:r>
      <w:r w:rsidRPr="003E0B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3E0B09">
        <w:rPr>
          <w:rFonts w:ascii="Times New Roman" w:eastAsia="Calibri" w:hAnsi="Times New Roman" w:cs="Times New Roman"/>
          <w:sz w:val="24"/>
          <w:szCs w:val="24"/>
        </w:rPr>
        <w:t>Комиссией подготовлены следующие решения Думы города Костромы и внесены изменения в решения Думы города Костромы в соответствии с законодательством Российской Федерации о муниципальной службе:</w:t>
      </w:r>
    </w:p>
    <w:p w:rsidR="003E0B09" w:rsidRPr="003E0B09" w:rsidRDefault="003E0B09" w:rsidP="003E0B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1) Положение о муниципальной службе в городе Костроме дополнено новой статьей, регулирующей вопрос подготовки граждан для муниципальной службы города Костромы на договорной основе;</w:t>
      </w:r>
    </w:p>
    <w:p w:rsidR="003E0B09" w:rsidRPr="003E0B09" w:rsidRDefault="003E0B09" w:rsidP="003E0B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2) в Положении о муниципальной службе в городе Костроме установлены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для замещения должностей муниципальной службы, дополнены требованиями для замещения ведущих должностей муниципальной службы лицами, заключившими договоры о целевом обучении;</w:t>
      </w:r>
    </w:p>
    <w:p w:rsidR="003E0B09" w:rsidRPr="003E0B09" w:rsidRDefault="003E0B09" w:rsidP="003E0B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B09">
        <w:rPr>
          <w:rFonts w:ascii="Times New Roman" w:eastAsia="Calibri" w:hAnsi="Times New Roman" w:cs="Times New Roman"/>
          <w:sz w:val="24"/>
          <w:szCs w:val="24"/>
        </w:rPr>
        <w:t xml:space="preserve">3) внесены изменения в Положение о пенсионном обеспечении муниципальных служащих города Костромы: изменены условия установления дополнительной к страховой пенсии по старости выплаты - пенсии за выслугу лет лицам, замещавшим должности </w:t>
      </w:r>
      <w:r w:rsidRPr="003E0B09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службы, и предусмотрено постепенное увеличение пенсионного возраста и стажа муниципальной службы, дающих право на назначение и выплату пенсии за выслугу лет;</w:t>
      </w:r>
      <w:proofErr w:type="gramEnd"/>
    </w:p>
    <w:p w:rsidR="003E0B09" w:rsidRPr="003E0B09" w:rsidRDefault="003E0B09" w:rsidP="003E0B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E0B09">
        <w:rPr>
          <w:rFonts w:ascii="Times New Roman" w:eastAsia="Calibri" w:hAnsi="Times New Roman" w:cs="Times New Roman"/>
          <w:sz w:val="24"/>
          <w:szCs w:val="24"/>
        </w:rPr>
        <w:t>) утвержден Порядок проведения конкурса на заключение договора о целевом обучении с обязательством последующего прохождения муниципальной службы города Костромы;</w:t>
      </w:r>
    </w:p>
    <w:p w:rsidR="003E0B09" w:rsidRDefault="003E0B09" w:rsidP="003E0B09">
      <w:pPr>
        <w:suppressAutoHyphens/>
        <w:spacing w:after="0" w:line="240" w:lineRule="auto"/>
        <w:ind w:left="30" w:right="-1" w:firstLine="67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E0B09">
        <w:rPr>
          <w:rFonts w:ascii="Times New Roman" w:eastAsia="Calibri" w:hAnsi="Times New Roman" w:cs="Times New Roman"/>
          <w:sz w:val="24"/>
          <w:szCs w:val="24"/>
        </w:rPr>
        <w:t>) утверждено Положение о дополнительном профессиональном образовании Главы города Костромы, депутатов Думы города Костромы, муниципальных служащих города Костромы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3B72" w:rsidRPr="003E0B09" w:rsidRDefault="00E03B72" w:rsidP="003E0B09">
      <w:pPr>
        <w:suppressAutoHyphens/>
        <w:spacing w:after="0" w:line="240" w:lineRule="auto"/>
        <w:ind w:left="30" w:right="-1" w:firstLine="6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09" w:rsidRPr="003E0B09" w:rsidRDefault="003E0B09" w:rsidP="003E0B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К</w:t>
      </w:r>
      <w:r w:rsidRPr="003E0B09">
        <w:rPr>
          <w:rFonts w:ascii="Times New Roman" w:eastAsia="Calibri" w:hAnsi="Times New Roman" w:cs="Times New Roman"/>
          <w:sz w:val="24"/>
          <w:szCs w:val="24"/>
        </w:rPr>
        <w:t xml:space="preserve">омиссией подготовлены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B09">
        <w:rPr>
          <w:rFonts w:ascii="Times New Roman" w:eastAsia="Calibri" w:hAnsi="Times New Roman" w:cs="Times New Roman"/>
          <w:sz w:val="24"/>
          <w:szCs w:val="24"/>
        </w:rPr>
        <w:t>утверждены Правила этики депутатов Думы города Костромы, которые устанавливают:</w:t>
      </w:r>
    </w:p>
    <w:p w:rsidR="003E0B09" w:rsidRPr="003E0B09" w:rsidRDefault="003E0B09" w:rsidP="003E0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 xml:space="preserve">- общие требования по соблюдению </w:t>
      </w:r>
      <w:proofErr w:type="gramStart"/>
      <w:r w:rsidRPr="003E0B09">
        <w:rPr>
          <w:rFonts w:ascii="Times New Roman" w:eastAsia="Calibri" w:hAnsi="Times New Roman" w:cs="Times New Roman"/>
          <w:sz w:val="24"/>
          <w:szCs w:val="24"/>
        </w:rPr>
        <w:t>этики депутатов Думы города Костромы</w:t>
      </w:r>
      <w:proofErr w:type="gramEnd"/>
      <w:r w:rsidRPr="003E0B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0B09" w:rsidRPr="003E0B09" w:rsidRDefault="003E0B09" w:rsidP="003E0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- правила этики депутата, относящиеся к деятельности депутата в Думе города Костромы;</w:t>
      </w:r>
    </w:p>
    <w:p w:rsidR="003E0B09" w:rsidRPr="003E0B09" w:rsidRDefault="003E0B09" w:rsidP="003E0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- правила этики депутата во взаимоотношениях с избирателями</w:t>
      </w:r>
    </w:p>
    <w:p w:rsidR="003E0B09" w:rsidRPr="003E0B09" w:rsidRDefault="003E0B09" w:rsidP="003E0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- правила этики депутата во взаимоотношениях с государственными органами, органами местного самоуправления, иными органами и организациями, их должностными лицами</w:t>
      </w:r>
    </w:p>
    <w:p w:rsidR="003E0B09" w:rsidRPr="003E0B09" w:rsidRDefault="003E0B09" w:rsidP="003E0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- этику публичных выступлений депутата</w:t>
      </w:r>
    </w:p>
    <w:p w:rsidR="003E0B09" w:rsidRPr="003E0B09" w:rsidRDefault="003E0B09" w:rsidP="003E0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09">
        <w:rPr>
          <w:rFonts w:ascii="Times New Roman" w:eastAsia="Calibri" w:hAnsi="Times New Roman" w:cs="Times New Roman"/>
          <w:sz w:val="24"/>
          <w:szCs w:val="24"/>
        </w:rPr>
        <w:t>- меры воздействия, применяемые к депутату за нарушение данных Правил, и порядок их применения;</w:t>
      </w:r>
    </w:p>
    <w:p w:rsidR="00536A86" w:rsidRPr="003E0B09" w:rsidRDefault="00536A86" w:rsidP="00536A8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86" w:rsidRPr="00536A86" w:rsidRDefault="000D4454" w:rsidP="00536A86">
      <w:pPr>
        <w:suppressAutoHyphens/>
        <w:spacing w:after="0"/>
        <w:ind w:right="-143" w:firstLine="720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П</w:t>
      </w:r>
      <w:r w:rsidR="00536A86" w:rsidRPr="00536A86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родолжена работа по присвоению наименований </w:t>
      </w:r>
      <w:r w:rsidR="00536A86" w:rsidRPr="00536A8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улицам и иным общественным местам</w:t>
      </w:r>
      <w:r w:rsidR="00536A86" w:rsidRPr="00536A86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города Костромы, установлению мемориальных досок и иных памятных знаков.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Так, в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Положение 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о мемориальных досках и других памятных знаках на территории города Костромы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внесено изменение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, согласно которому 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ограничение по сроку установления </w:t>
      </w:r>
      <w:r w:rsidRPr="00536A86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м</w:t>
      </w: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емориальных досок и других памятных знаков (не ранее трех лет после смерти гражданина, память о котором увековечивается) не распространяется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</w:t>
      </w:r>
      <w:proofErr w:type="gramEnd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ордена Трудовой Славы, а также лиц, награждённых орденом "За заслуги перед Отечеством", удостоенных звания "Почетный гражданин Костромской области", "Почетный гражданин города Костромы.</w:t>
      </w:r>
    </w:p>
    <w:p w:rsidR="00536A86" w:rsidRPr="00536A86" w:rsidRDefault="00536A86" w:rsidP="00536A86">
      <w:pPr>
        <w:suppressAutoHyphens/>
        <w:spacing w:after="0"/>
        <w:ind w:left="30" w:right="-1" w:firstLine="67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Кроме того, в </w:t>
      </w:r>
      <w:r w:rsidRPr="00536A8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Положение о наименовании (переименовании) улиц, бульваров, проспектов, площадей, переулков, проездов и иных общественных мест, расположенных в границах муниципального образования городского округа город Кострома, внесены изменения, предусматривающие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proofErr w:type="gramEnd"/>
    </w:p>
    <w:p w:rsidR="00536A86" w:rsidRPr="00536A86" w:rsidRDefault="00536A86" w:rsidP="00536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1) приведение перечня объектов присвоения наименований в соответствие с вопросом местного значения (</w:t>
      </w:r>
      <w:r w:rsidRPr="00536A86">
        <w:rPr>
          <w:rFonts w:ascii="Times New Roman" w:eastAsia="Calibri" w:hAnsi="Times New Roman" w:cs="Times New Roman"/>
          <w:sz w:val="24"/>
          <w:szCs w:val="24"/>
        </w:rPr>
        <w:t>присвоение наименований элементам улично-дорожной сети, наименований элементам планировочной структуры в границах города Костромы, изменение, аннулирование таких наименований, размещение информации в государственном адресном реестре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536A86" w:rsidRPr="00536A86" w:rsidRDefault="00536A86" w:rsidP="00536A8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2) введение положения, согласно которому ограничение по срокам присвоения наименования объекту не распространяется на 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Трудовой Славы, а также лиц, награждённых орденом "За заслуги перед Отечеством";</w:t>
      </w:r>
    </w:p>
    <w:p w:rsidR="00536A86" w:rsidRPr="00536A86" w:rsidRDefault="00536A86" w:rsidP="00536A8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3) установление единых сроков выявления мнения населения при наименовании элемента планировочной структуры, элемента улично-дорожной сети.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Комиссией регулярно заслушивается информация о содержании </w:t>
      </w:r>
      <w:r w:rsidRPr="00536A8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установленных на территории города Костромы мемориальных досок и других памятных знаков.</w:t>
      </w:r>
    </w:p>
    <w:p w:rsidR="003E0B09" w:rsidRDefault="003E0B09" w:rsidP="00536A8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536A8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В 2016 году по рекомендации Комиссии приняты решения Думы: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1. О</w:t>
      </w: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 установке мемориальных досок: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 памяти Героя Советского Союза –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Гузанова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Геннадия Ивановича;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2) памяти Заслуженного художника России, лауреата муниципальной премии имени академика Д. С. Лихачева </w:t>
      </w:r>
      <w:proofErr w:type="gramStart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–Р</w:t>
      </w:r>
      <w:proofErr w:type="gramEnd"/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умянцева Сергея Сергеевича;</w:t>
      </w:r>
    </w:p>
    <w:p w:rsidR="00536A86" w:rsidRPr="00536A86" w:rsidRDefault="00536A86" w:rsidP="00536A8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памяти ученого-юриста, православного общественного деятеля, мученика Русской Православной Церкви – Новицкого Юрия Петровича.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 присвоении наименований следующим элементам улично-дорожной сети: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тринадцати проездам города Костромы: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Судайский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Островский,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Сусанинский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Кологривский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Антроповский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Чухломский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Павинский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Пыщугский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Межевской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Волгореченский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Вохомский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Боговаровский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Красносельский</w:t>
      </w:r>
      <w:proofErr w:type="spellEnd"/>
      <w:proofErr w:type="gram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;</w:t>
      </w:r>
      <w:proofErr w:type="gramEnd"/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трем улицам: Александра Зиновьева, Геннадия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Гузанова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Афанасия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Шилина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 одному элементу планировочной структуры – скверу </w:t>
      </w:r>
      <w:proofErr w:type="spellStart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Марьинский</w:t>
      </w:r>
      <w:proofErr w:type="spellEnd"/>
      <w:r w:rsidRPr="00536A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E2058" w:rsidRDefault="00536A86" w:rsidP="00BE205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Об установке памятного знака жертвам ядерных катастроф и аварий</w:t>
      </w:r>
    </w:p>
    <w:p w:rsidR="00BE2058" w:rsidRDefault="00BE2058" w:rsidP="00BE205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BE2058" w:rsidRPr="00536A86" w:rsidRDefault="00BE2058" w:rsidP="00BE205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</w:t>
      </w:r>
      <w:r w:rsidRPr="00536A86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 рекомендации Комиссии приняты решения Думы:</w:t>
      </w:r>
    </w:p>
    <w:p w:rsidR="00536A86" w:rsidRPr="00536A86" w:rsidRDefault="00BE2058" w:rsidP="00BE205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</w:t>
      </w:r>
      <w:r w:rsidR="00536A86" w:rsidRPr="00536A8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реализации в 2017 году прав органов местного самоуправления:</w:t>
      </w:r>
    </w:p>
    <w:p w:rsidR="00536A86" w:rsidRPr="00536A86" w:rsidRDefault="00536A86" w:rsidP="00536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организации и финансировании проведения на территории города Костромы оплачиваемых общественных работ;</w:t>
      </w:r>
    </w:p>
    <w:p w:rsidR="00536A86" w:rsidRPr="00536A86" w:rsidRDefault="00536A86" w:rsidP="00536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оказание гражданам отдельных видов бесплатной юридической помощи в городе Костроме;</w:t>
      </w:r>
    </w:p>
    <w:p w:rsidR="00536A86" w:rsidRPr="00536A86" w:rsidRDefault="00536A86" w:rsidP="00536A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профилактики правонарушений.</w:t>
      </w:r>
    </w:p>
    <w:p w:rsidR="00536A86" w:rsidRPr="00536A86" w:rsidRDefault="00536A86" w:rsidP="00536A8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75160" w:rsidRDefault="00075160" w:rsidP="00536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DAE" w:rsidRDefault="00B55DAE" w:rsidP="00536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06" w:rsidRDefault="00652B06" w:rsidP="00536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06" w:rsidRPr="00536A86" w:rsidRDefault="00652B06" w:rsidP="0065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D80" w:rsidRPr="00536A86" w:rsidRDefault="00633D80" w:rsidP="00536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D80" w:rsidRPr="00536A86" w:rsidSect="00BE2058">
      <w:pgSz w:w="11906" w:h="16838"/>
      <w:pgMar w:top="1276" w:right="42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6FD"/>
    <w:multiLevelType w:val="hybridMultilevel"/>
    <w:tmpl w:val="B6649A9A"/>
    <w:lvl w:ilvl="0" w:tplc="56C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2"/>
    <w:rsid w:val="00013351"/>
    <w:rsid w:val="000321F3"/>
    <w:rsid w:val="00042FDF"/>
    <w:rsid w:val="00043AB3"/>
    <w:rsid w:val="00047A75"/>
    <w:rsid w:val="000516E9"/>
    <w:rsid w:val="000524C1"/>
    <w:rsid w:val="00054AD7"/>
    <w:rsid w:val="00071F82"/>
    <w:rsid w:val="00075160"/>
    <w:rsid w:val="00077746"/>
    <w:rsid w:val="000854DD"/>
    <w:rsid w:val="00097193"/>
    <w:rsid w:val="000A550D"/>
    <w:rsid w:val="000A7A1A"/>
    <w:rsid w:val="000B0CFB"/>
    <w:rsid w:val="000B3FE6"/>
    <w:rsid w:val="000B4D44"/>
    <w:rsid w:val="000B4DBA"/>
    <w:rsid w:val="000D4454"/>
    <w:rsid w:val="000D4798"/>
    <w:rsid w:val="000D5858"/>
    <w:rsid w:val="000D613F"/>
    <w:rsid w:val="000D6343"/>
    <w:rsid w:val="000D656E"/>
    <w:rsid w:val="000E16DB"/>
    <w:rsid w:val="0010397A"/>
    <w:rsid w:val="001100AC"/>
    <w:rsid w:val="00111FE0"/>
    <w:rsid w:val="00112964"/>
    <w:rsid w:val="00114CA0"/>
    <w:rsid w:val="001219D1"/>
    <w:rsid w:val="00123275"/>
    <w:rsid w:val="00130C92"/>
    <w:rsid w:val="001341AE"/>
    <w:rsid w:val="001452D6"/>
    <w:rsid w:val="001545E9"/>
    <w:rsid w:val="00164358"/>
    <w:rsid w:val="00166D70"/>
    <w:rsid w:val="00170447"/>
    <w:rsid w:val="00170993"/>
    <w:rsid w:val="00170AFB"/>
    <w:rsid w:val="00196AEA"/>
    <w:rsid w:val="0019703B"/>
    <w:rsid w:val="001B05F3"/>
    <w:rsid w:val="001B58EC"/>
    <w:rsid w:val="001D3856"/>
    <w:rsid w:val="001F175D"/>
    <w:rsid w:val="001F36B6"/>
    <w:rsid w:val="001F5DEE"/>
    <w:rsid w:val="00225825"/>
    <w:rsid w:val="00234FA8"/>
    <w:rsid w:val="00260B20"/>
    <w:rsid w:val="00260B8B"/>
    <w:rsid w:val="002622CE"/>
    <w:rsid w:val="00262DD1"/>
    <w:rsid w:val="0026715A"/>
    <w:rsid w:val="002804AB"/>
    <w:rsid w:val="00280EDA"/>
    <w:rsid w:val="00281DB1"/>
    <w:rsid w:val="00293A2C"/>
    <w:rsid w:val="002A418B"/>
    <w:rsid w:val="002A5831"/>
    <w:rsid w:val="002B2D86"/>
    <w:rsid w:val="002B3BB0"/>
    <w:rsid w:val="002C35F2"/>
    <w:rsid w:val="002E0B1C"/>
    <w:rsid w:val="002E7AD7"/>
    <w:rsid w:val="00301FA0"/>
    <w:rsid w:val="00320F68"/>
    <w:rsid w:val="003356E0"/>
    <w:rsid w:val="00340428"/>
    <w:rsid w:val="00341F7C"/>
    <w:rsid w:val="0034703D"/>
    <w:rsid w:val="0035435F"/>
    <w:rsid w:val="00356F24"/>
    <w:rsid w:val="00360076"/>
    <w:rsid w:val="003629AB"/>
    <w:rsid w:val="003672BD"/>
    <w:rsid w:val="00377890"/>
    <w:rsid w:val="003900AE"/>
    <w:rsid w:val="003B0E5A"/>
    <w:rsid w:val="003B41F3"/>
    <w:rsid w:val="003D3C4B"/>
    <w:rsid w:val="003E0B09"/>
    <w:rsid w:val="003E5125"/>
    <w:rsid w:val="003F0E28"/>
    <w:rsid w:val="003F49C1"/>
    <w:rsid w:val="004075C8"/>
    <w:rsid w:val="00430AC2"/>
    <w:rsid w:val="00436A27"/>
    <w:rsid w:val="00437A08"/>
    <w:rsid w:val="00437C4C"/>
    <w:rsid w:val="00442615"/>
    <w:rsid w:val="0044551B"/>
    <w:rsid w:val="00454A2C"/>
    <w:rsid w:val="0048583C"/>
    <w:rsid w:val="00491D26"/>
    <w:rsid w:val="004A7D8D"/>
    <w:rsid w:val="004B6699"/>
    <w:rsid w:val="004C32C9"/>
    <w:rsid w:val="004C5551"/>
    <w:rsid w:val="004F4127"/>
    <w:rsid w:val="004F5138"/>
    <w:rsid w:val="00504D51"/>
    <w:rsid w:val="00510EFD"/>
    <w:rsid w:val="00525FCF"/>
    <w:rsid w:val="00536A86"/>
    <w:rsid w:val="00551470"/>
    <w:rsid w:val="005617CD"/>
    <w:rsid w:val="00567A66"/>
    <w:rsid w:val="00567A88"/>
    <w:rsid w:val="00576253"/>
    <w:rsid w:val="005815CD"/>
    <w:rsid w:val="00587A50"/>
    <w:rsid w:val="00591291"/>
    <w:rsid w:val="00595035"/>
    <w:rsid w:val="00596965"/>
    <w:rsid w:val="005B3E90"/>
    <w:rsid w:val="005B7CD3"/>
    <w:rsid w:val="005C1E95"/>
    <w:rsid w:val="005C6F09"/>
    <w:rsid w:val="005E52A3"/>
    <w:rsid w:val="005E6DBD"/>
    <w:rsid w:val="005E7DEE"/>
    <w:rsid w:val="005F377C"/>
    <w:rsid w:val="00612D56"/>
    <w:rsid w:val="006304ED"/>
    <w:rsid w:val="00632CBF"/>
    <w:rsid w:val="00633384"/>
    <w:rsid w:val="00633D80"/>
    <w:rsid w:val="00640EF3"/>
    <w:rsid w:val="0064349A"/>
    <w:rsid w:val="006509A2"/>
    <w:rsid w:val="00652B06"/>
    <w:rsid w:val="0066463A"/>
    <w:rsid w:val="006707AB"/>
    <w:rsid w:val="00670BBA"/>
    <w:rsid w:val="00684A2A"/>
    <w:rsid w:val="006960AE"/>
    <w:rsid w:val="006A03D3"/>
    <w:rsid w:val="006A3430"/>
    <w:rsid w:val="006A3E9F"/>
    <w:rsid w:val="006A4973"/>
    <w:rsid w:val="006A4D24"/>
    <w:rsid w:val="006C5A8E"/>
    <w:rsid w:val="006D1C28"/>
    <w:rsid w:val="006E1A98"/>
    <w:rsid w:val="006E524C"/>
    <w:rsid w:val="007012F8"/>
    <w:rsid w:val="00705EA5"/>
    <w:rsid w:val="007163DA"/>
    <w:rsid w:val="00721441"/>
    <w:rsid w:val="0072204F"/>
    <w:rsid w:val="007420CF"/>
    <w:rsid w:val="0076325A"/>
    <w:rsid w:val="00766187"/>
    <w:rsid w:val="00771E1A"/>
    <w:rsid w:val="007836F6"/>
    <w:rsid w:val="00786D5D"/>
    <w:rsid w:val="00786DD7"/>
    <w:rsid w:val="00790877"/>
    <w:rsid w:val="0079754B"/>
    <w:rsid w:val="007A468D"/>
    <w:rsid w:val="007C22D4"/>
    <w:rsid w:val="007C3552"/>
    <w:rsid w:val="007C414A"/>
    <w:rsid w:val="007C6480"/>
    <w:rsid w:val="007D0EEA"/>
    <w:rsid w:val="007D3EFD"/>
    <w:rsid w:val="007D445F"/>
    <w:rsid w:val="007E1BB3"/>
    <w:rsid w:val="007E48F2"/>
    <w:rsid w:val="007F6FFD"/>
    <w:rsid w:val="00804E5B"/>
    <w:rsid w:val="0081755A"/>
    <w:rsid w:val="00821186"/>
    <w:rsid w:val="008240E4"/>
    <w:rsid w:val="00832D3E"/>
    <w:rsid w:val="008355B7"/>
    <w:rsid w:val="00837C02"/>
    <w:rsid w:val="00841155"/>
    <w:rsid w:val="00842B30"/>
    <w:rsid w:val="00844D43"/>
    <w:rsid w:val="0084583C"/>
    <w:rsid w:val="00851D48"/>
    <w:rsid w:val="00854882"/>
    <w:rsid w:val="00857132"/>
    <w:rsid w:val="0086299C"/>
    <w:rsid w:val="00864737"/>
    <w:rsid w:val="00864BF4"/>
    <w:rsid w:val="00865762"/>
    <w:rsid w:val="00865CC2"/>
    <w:rsid w:val="00867F5B"/>
    <w:rsid w:val="0088334F"/>
    <w:rsid w:val="00887D45"/>
    <w:rsid w:val="00894C23"/>
    <w:rsid w:val="00895CA2"/>
    <w:rsid w:val="008A165D"/>
    <w:rsid w:val="008A632B"/>
    <w:rsid w:val="008C049A"/>
    <w:rsid w:val="008C0D7A"/>
    <w:rsid w:val="008D0A21"/>
    <w:rsid w:val="008D22A1"/>
    <w:rsid w:val="008D336F"/>
    <w:rsid w:val="008E1F4A"/>
    <w:rsid w:val="00902663"/>
    <w:rsid w:val="00910C86"/>
    <w:rsid w:val="00912D1C"/>
    <w:rsid w:val="00914974"/>
    <w:rsid w:val="00926354"/>
    <w:rsid w:val="00932FB1"/>
    <w:rsid w:val="00941748"/>
    <w:rsid w:val="0094187E"/>
    <w:rsid w:val="00942716"/>
    <w:rsid w:val="00945BBE"/>
    <w:rsid w:val="00946A8F"/>
    <w:rsid w:val="00953728"/>
    <w:rsid w:val="009848B8"/>
    <w:rsid w:val="00987789"/>
    <w:rsid w:val="009A1D0E"/>
    <w:rsid w:val="009B1D34"/>
    <w:rsid w:val="009B223C"/>
    <w:rsid w:val="009B563C"/>
    <w:rsid w:val="009B66C0"/>
    <w:rsid w:val="009D14C7"/>
    <w:rsid w:val="009E4DC5"/>
    <w:rsid w:val="009F27AC"/>
    <w:rsid w:val="009F7779"/>
    <w:rsid w:val="00A0243A"/>
    <w:rsid w:val="00A03819"/>
    <w:rsid w:val="00A04CB0"/>
    <w:rsid w:val="00A13BFA"/>
    <w:rsid w:val="00A177C8"/>
    <w:rsid w:val="00A22BE0"/>
    <w:rsid w:val="00A25692"/>
    <w:rsid w:val="00A25C6F"/>
    <w:rsid w:val="00A31413"/>
    <w:rsid w:val="00A42B6B"/>
    <w:rsid w:val="00A52FDE"/>
    <w:rsid w:val="00A60418"/>
    <w:rsid w:val="00A71AFA"/>
    <w:rsid w:val="00A73587"/>
    <w:rsid w:val="00A74D33"/>
    <w:rsid w:val="00A74E1A"/>
    <w:rsid w:val="00A771D5"/>
    <w:rsid w:val="00A80CC3"/>
    <w:rsid w:val="00A81570"/>
    <w:rsid w:val="00A81EC4"/>
    <w:rsid w:val="00A92368"/>
    <w:rsid w:val="00AA019F"/>
    <w:rsid w:val="00AD102F"/>
    <w:rsid w:val="00AD183A"/>
    <w:rsid w:val="00AD4720"/>
    <w:rsid w:val="00AD4C44"/>
    <w:rsid w:val="00AE1D35"/>
    <w:rsid w:val="00AF0E58"/>
    <w:rsid w:val="00B00D7B"/>
    <w:rsid w:val="00B04F43"/>
    <w:rsid w:val="00B1319A"/>
    <w:rsid w:val="00B15264"/>
    <w:rsid w:val="00B250EC"/>
    <w:rsid w:val="00B31EC8"/>
    <w:rsid w:val="00B45ACA"/>
    <w:rsid w:val="00B526F9"/>
    <w:rsid w:val="00B55158"/>
    <w:rsid w:val="00B55DAE"/>
    <w:rsid w:val="00B577A6"/>
    <w:rsid w:val="00B64BF7"/>
    <w:rsid w:val="00B723F7"/>
    <w:rsid w:val="00B77C12"/>
    <w:rsid w:val="00B817EA"/>
    <w:rsid w:val="00B83A0E"/>
    <w:rsid w:val="00B8673D"/>
    <w:rsid w:val="00B90802"/>
    <w:rsid w:val="00B9665F"/>
    <w:rsid w:val="00BC4B4E"/>
    <w:rsid w:val="00BD6274"/>
    <w:rsid w:val="00BE2058"/>
    <w:rsid w:val="00BE2672"/>
    <w:rsid w:val="00BF7738"/>
    <w:rsid w:val="00C02688"/>
    <w:rsid w:val="00C07063"/>
    <w:rsid w:val="00C14A6A"/>
    <w:rsid w:val="00C15AE6"/>
    <w:rsid w:val="00C165CA"/>
    <w:rsid w:val="00C346FC"/>
    <w:rsid w:val="00C3552A"/>
    <w:rsid w:val="00C4209C"/>
    <w:rsid w:val="00C54101"/>
    <w:rsid w:val="00C60ED0"/>
    <w:rsid w:val="00C6769B"/>
    <w:rsid w:val="00C70D98"/>
    <w:rsid w:val="00C71042"/>
    <w:rsid w:val="00C80643"/>
    <w:rsid w:val="00C84CA8"/>
    <w:rsid w:val="00C85AD4"/>
    <w:rsid w:val="00C936F6"/>
    <w:rsid w:val="00C97F46"/>
    <w:rsid w:val="00CA6DE4"/>
    <w:rsid w:val="00CA7176"/>
    <w:rsid w:val="00CC0D69"/>
    <w:rsid w:val="00CD15E2"/>
    <w:rsid w:val="00CD240F"/>
    <w:rsid w:val="00CD4312"/>
    <w:rsid w:val="00CE2C77"/>
    <w:rsid w:val="00CE52B1"/>
    <w:rsid w:val="00CE53FB"/>
    <w:rsid w:val="00CE6FBF"/>
    <w:rsid w:val="00CF1920"/>
    <w:rsid w:val="00D15063"/>
    <w:rsid w:val="00D16292"/>
    <w:rsid w:val="00D32EDB"/>
    <w:rsid w:val="00D337DE"/>
    <w:rsid w:val="00D375AD"/>
    <w:rsid w:val="00D4214F"/>
    <w:rsid w:val="00D60529"/>
    <w:rsid w:val="00D65090"/>
    <w:rsid w:val="00D719B5"/>
    <w:rsid w:val="00D75D30"/>
    <w:rsid w:val="00D77381"/>
    <w:rsid w:val="00D80442"/>
    <w:rsid w:val="00D92E3F"/>
    <w:rsid w:val="00DA2449"/>
    <w:rsid w:val="00DB2304"/>
    <w:rsid w:val="00DB33EB"/>
    <w:rsid w:val="00DB4C5A"/>
    <w:rsid w:val="00DC1F79"/>
    <w:rsid w:val="00DC6C49"/>
    <w:rsid w:val="00DD4884"/>
    <w:rsid w:val="00DD50B6"/>
    <w:rsid w:val="00DE55C9"/>
    <w:rsid w:val="00E03B72"/>
    <w:rsid w:val="00E22AA7"/>
    <w:rsid w:val="00E23A3C"/>
    <w:rsid w:val="00E34A99"/>
    <w:rsid w:val="00E34AEE"/>
    <w:rsid w:val="00E410B6"/>
    <w:rsid w:val="00E450DC"/>
    <w:rsid w:val="00E45330"/>
    <w:rsid w:val="00E509C4"/>
    <w:rsid w:val="00E52503"/>
    <w:rsid w:val="00E555C6"/>
    <w:rsid w:val="00E63BA6"/>
    <w:rsid w:val="00E70D59"/>
    <w:rsid w:val="00E92778"/>
    <w:rsid w:val="00E95410"/>
    <w:rsid w:val="00E97772"/>
    <w:rsid w:val="00EA2FF8"/>
    <w:rsid w:val="00EB0FE3"/>
    <w:rsid w:val="00EB542E"/>
    <w:rsid w:val="00EC5EAA"/>
    <w:rsid w:val="00ED4AA3"/>
    <w:rsid w:val="00ED7C65"/>
    <w:rsid w:val="00EE6AE7"/>
    <w:rsid w:val="00EE7E1B"/>
    <w:rsid w:val="00EF43EC"/>
    <w:rsid w:val="00EF4AE5"/>
    <w:rsid w:val="00F1518C"/>
    <w:rsid w:val="00F173A8"/>
    <w:rsid w:val="00F22511"/>
    <w:rsid w:val="00F5018C"/>
    <w:rsid w:val="00F63EB9"/>
    <w:rsid w:val="00F63F10"/>
    <w:rsid w:val="00F65BEB"/>
    <w:rsid w:val="00F74978"/>
    <w:rsid w:val="00F956B6"/>
    <w:rsid w:val="00FB605F"/>
    <w:rsid w:val="00FC1B6D"/>
    <w:rsid w:val="00FC3A7C"/>
    <w:rsid w:val="00FD1A05"/>
    <w:rsid w:val="00FD5F40"/>
    <w:rsid w:val="00FE408D"/>
    <w:rsid w:val="00FE780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Бекенева Л.А.</dc:creator>
  <cp:keywords/>
  <dc:description/>
  <cp:lastModifiedBy>Бекенева Л.А.</cp:lastModifiedBy>
  <cp:revision>5</cp:revision>
  <dcterms:created xsi:type="dcterms:W3CDTF">2016-02-01T14:49:00Z</dcterms:created>
  <dcterms:modified xsi:type="dcterms:W3CDTF">2017-02-14T11:45:00Z</dcterms:modified>
</cp:coreProperties>
</file>